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4F2F" w14:textId="77777777" w:rsidR="00A77B3E" w:rsidRDefault="0036079A">
      <w:bookmarkStart w:id="0" w:name="h.gjdgxs"/>
      <w:bookmarkEnd w:id="0"/>
      <w:r>
        <w:t xml:space="preserve">Carpatho-Rusyn Society </w:t>
      </w:r>
    </w:p>
    <w:p w14:paraId="60AA7A64" w14:textId="77777777" w:rsidR="00A77B3E" w:rsidRDefault="0036079A">
      <w:r>
        <w:t>Donor Designation Form (Scholarship Description and Criteria)</w:t>
      </w:r>
    </w:p>
    <w:p w14:paraId="072630A3" w14:textId="77777777" w:rsidR="00A77B3E" w:rsidRDefault="0036079A">
      <w:r>
        <w:t xml:space="preserve">Statement of Intent for the Anna Donson Memorial Scholarship Fund </w:t>
      </w:r>
    </w:p>
    <w:p w14:paraId="5F249CAD" w14:textId="77777777" w:rsidR="00A77B3E" w:rsidRDefault="0036079A">
      <w:r>
        <w:t xml:space="preserve">Given by:  Paula M. Donson, Ph.D. </w:t>
      </w:r>
    </w:p>
    <w:p w14:paraId="1A9B9348" w14:textId="77777777" w:rsidR="00A77B3E" w:rsidRDefault="0036079A">
      <w:r>
        <w:t xml:space="preserve">Name of Gift:  The Anna Donson Memorial Scholarship </w:t>
      </w:r>
    </w:p>
    <w:p w14:paraId="5D6E035A" w14:textId="77777777" w:rsidR="00A77B3E" w:rsidRDefault="0036079A">
      <w:r>
        <w:t xml:space="preserve">Gift Amount:  $1,000.00 </w:t>
      </w:r>
    </w:p>
    <w:p w14:paraId="60837780" w14:textId="77777777" w:rsidR="00A77B3E" w:rsidRDefault="0036079A">
      <w:r>
        <w:t xml:space="preserve">Purpose of the Gift:  The purpose of this scholarship shall be to recognize and provide financial assistance to an outstanding student who is attending a college, community college, or accredited technical or Scientific Institution. </w:t>
      </w:r>
    </w:p>
    <w:p w14:paraId="2E8C413E" w14:textId="77777777" w:rsidR="00A77B3E" w:rsidRDefault="0036079A">
      <w:r>
        <w:t xml:space="preserve">The aim of the scholarship is to assist students who themselves are members of the Carpatho-Rusyn Society, or who would advance the Carpatho-Rusyn culture, language, or tenets of the Carpatho-Rusyn Society. The purpose of this $1000.00 scholarship is to recognize and provide financial assistance to an outstanding student enrolled in a higher education program (2 or 4-year duration or graduate program) or any accredited institution that offers certified academic, professional, technical, or vocational training. The scholarship wishes to recognize the excellent contributions that our people have made. The scholarship also intends to accelerate the advancement of our young Carpatho-Rusyn population, expanding the development of our Carpatho-Rusyn citizens through higher education, advanced learning, and professional academic or vocational work. </w:t>
      </w:r>
    </w:p>
    <w:p w14:paraId="55AFB5E6" w14:textId="77777777" w:rsidR="00A77B3E" w:rsidRDefault="0036079A">
      <w:r>
        <w:t xml:space="preserve">Funding:  Monetary support from this fund is to be used to provide support for tuition and other educational expenses for enrolled undergraduate or graduate students.  Educational expenses can include books, laboratory fees, and research fees, learning materials, technology aids, and learning tools required by science or educational programs.  </w:t>
      </w:r>
    </w:p>
    <w:p w14:paraId="50E2123E" w14:textId="77777777" w:rsidR="00A77B3E" w:rsidRDefault="0036079A">
      <w:r>
        <w:t xml:space="preserve">Criteria for Selection: Recognizing that education is a lifelong experience and practice, those who are selected for this scholarship should provide evidence of a career goal or a professional goal that seeks to achieve certain results.  Some students may be just beginning their practice of establishing primary early professional goals, or they may show evidence of advanced professional goals; both will be considered.  Special consideration will be given to any student who shows evidence of the following: </w:t>
      </w:r>
    </w:p>
    <w:p w14:paraId="0BE2BEA0" w14:textId="77777777" w:rsidR="00A77B3E" w:rsidRDefault="0036079A">
      <w:r>
        <w:t xml:space="preserve">• Evidence of participation in the Carpatho-Rusyn Society, Rusyn community or culture, examples of this may be through work, engaging the community in cultural events, attendance at the Studium Carpato-Ruthenorum. • High quality work shown by good grades or special achievements • Use of new methods or technologies to highlight their work  • Work that introduces innovations or improvements • Academic work that engages the public or advances the greater community • Design of educational programs that advance cultural awareness, community learning, improving the community environment, or improving the business environment  • Programs that improve life within the community, either through science or education </w:t>
      </w:r>
    </w:p>
    <w:p w14:paraId="14B7BB65" w14:textId="77777777" w:rsidR="00A77B3E" w:rsidRDefault="0036079A">
      <w:r>
        <w:lastRenderedPageBreak/>
        <w:t xml:space="preserve"> Selection Procedure:  Recipients of this scholarship shall be selected by the Education Committee of the Carpatho</w:t>
      </w:r>
      <w:r w:rsidR="00BB13BF">
        <w:t>-</w:t>
      </w:r>
      <w:r>
        <w:t xml:space="preserve">Rusyn Society and all funds for this scholarship award shall be made by the Carpatho-Rusyn Society from the Anna Donson Memorial Scholarship Fund. </w:t>
      </w:r>
    </w:p>
    <w:p w14:paraId="679CDF2A" w14:textId="77777777" w:rsidR="00A77B3E" w:rsidRDefault="0036079A">
      <w:pPr>
        <w:rPr>
          <w:color w:val="050505"/>
        </w:rPr>
      </w:pPr>
      <w:r>
        <w:rPr>
          <w:color w:val="050505"/>
        </w:rPr>
        <w:t xml:space="preserve">Term of Award:  This scholarship is a one-year award only. The recipient is eligible to reapply in subsequent years.   </w:t>
      </w:r>
    </w:p>
    <w:p w14:paraId="082A476C" w14:textId="77777777" w:rsidR="00A77B3E" w:rsidRDefault="0036079A">
      <w:pPr>
        <w:rPr>
          <w:color w:val="050505"/>
        </w:rPr>
      </w:pPr>
      <w:r>
        <w:rPr>
          <w:color w:val="050505"/>
        </w:rPr>
        <w:t>Submission Requirements :</w:t>
      </w:r>
    </w:p>
    <w:p w14:paraId="5902A2B2" w14:textId="77777777" w:rsidR="00A77B3E" w:rsidRDefault="0036079A">
      <w:r>
        <w:rPr>
          <w:b/>
          <w:bCs/>
        </w:rPr>
        <w:t>1.</w:t>
      </w:r>
      <w:r>
        <w:t xml:space="preserve">  A certified transcript of your grades. </w:t>
      </w:r>
    </w:p>
    <w:p w14:paraId="552863CD" w14:textId="77777777" w:rsidR="00A77B3E" w:rsidRDefault="0036079A">
      <w:r>
        <w:rPr>
          <w:b/>
          <w:bCs/>
        </w:rPr>
        <w:t>2.</w:t>
      </w:r>
      <w:r>
        <w:t xml:space="preserve">  Evidence of your academic accomplishments via a current resume or educational portfolio of your projects or achievements.</w:t>
      </w:r>
    </w:p>
    <w:p w14:paraId="098980D9" w14:textId="77777777" w:rsidR="00A77B3E" w:rsidRDefault="0036079A">
      <w:r>
        <w:t xml:space="preserve"> </w:t>
      </w:r>
      <w:r>
        <w:rPr>
          <w:b/>
          <w:bCs/>
        </w:rPr>
        <w:t>3</w:t>
      </w:r>
      <w:r>
        <w:t>. An accompanying essay of 2 pages in length that describes your professional goals, aspirations, and objectives that address the Criteria described above.</w:t>
      </w:r>
    </w:p>
    <w:p w14:paraId="7B20C258" w14:textId="77777777" w:rsidR="00A77B3E" w:rsidRDefault="0036079A">
      <w:r>
        <w:t xml:space="preserve"> </w:t>
      </w:r>
      <w:r>
        <w:rPr>
          <w:b/>
          <w:bCs/>
        </w:rPr>
        <w:t>4.</w:t>
      </w:r>
      <w:r>
        <w:t xml:space="preserve"> A completed application form that can be obtained from the Carpatho-Rusyn Society website (provided below).</w:t>
      </w:r>
    </w:p>
    <w:p w14:paraId="32CCAF0B" w14:textId="77777777" w:rsidR="00A77B3E" w:rsidRDefault="0036079A">
      <w:r>
        <w:t xml:space="preserve"> </w:t>
      </w:r>
      <w:r>
        <w:rPr>
          <w:b/>
          <w:bCs/>
        </w:rPr>
        <w:t>5.</w:t>
      </w:r>
      <w:r>
        <w:t xml:space="preserve"> Two letters of reference from a former or current  teacher or professor attesting to your capabilities and competencies . Additional letters to support the candidates eligibility are welcome.</w:t>
      </w:r>
    </w:p>
    <w:p w14:paraId="7164033F" w14:textId="77777777" w:rsidR="00A77B3E" w:rsidRDefault="0036079A">
      <w:r>
        <w:t xml:space="preserve">All of the following application materials can be submitted via email to the Education Committee Chair, Sharon Jarrow, at the following email address:  shangp@rcn.com </w:t>
      </w:r>
    </w:p>
    <w:p w14:paraId="24DD8851" w14:textId="77777777" w:rsidR="00A77B3E" w:rsidRDefault="0036079A">
      <w:pPr>
        <w:rPr>
          <w:color w:val="2A2A2A"/>
        </w:rPr>
      </w:pPr>
      <w:r>
        <w:t xml:space="preserve">Application Form:  To locate the application form and criteria  for this scholarship, please go the Carpatho-Rusyn  </w:t>
      </w:r>
      <w:r>
        <w:rPr>
          <w:color w:val="050505"/>
        </w:rPr>
        <w:t>website:</w:t>
      </w:r>
      <w:r>
        <w:rPr>
          <w:rFonts w:ascii="Helvetica Neue" w:hAnsi="Helvetica Neue" w:cs="Helvetica Neue"/>
          <w:sz w:val="20"/>
          <w:szCs w:val="20"/>
        </w:rPr>
        <w:t> </w:t>
      </w:r>
      <w:hyperlink r:id="rId4" w:history="1">
        <w:r>
          <w:rPr>
            <w:rFonts w:ascii="Helvetica Neue" w:hAnsi="Helvetica Neue" w:cs="Helvetica Neue"/>
            <w:color w:val="0000FF"/>
            <w:sz w:val="20"/>
            <w:szCs w:val="20"/>
            <w:u w:val="single"/>
          </w:rPr>
          <w:t>www</w:t>
        </w:r>
      </w:hyperlink>
      <w:hyperlink r:id="rId5" w:history="1">
        <w:r>
          <w:rPr>
            <w:rFonts w:ascii="Helvetica Neue" w:hAnsi="Helvetica Neue" w:cs="Helvetica Neue"/>
            <w:color w:val="0000FF"/>
            <w:sz w:val="20"/>
            <w:szCs w:val="20"/>
            <w:u w:val="single"/>
          </w:rPr>
          <w:t>.</w:t>
        </w:r>
      </w:hyperlink>
      <w:hyperlink r:id="rId6" w:history="1">
        <w:r>
          <w:rPr>
            <w:rFonts w:ascii="Helvetica Neue" w:hAnsi="Helvetica Neue" w:cs="Helvetica Neue"/>
            <w:color w:val="0000FF"/>
            <w:sz w:val="20"/>
            <w:szCs w:val="20"/>
            <w:u w:val="single"/>
          </w:rPr>
          <w:t>c</w:t>
        </w:r>
      </w:hyperlink>
      <w:hyperlink r:id="rId7" w:history="1">
        <w:r>
          <w:rPr>
            <w:rFonts w:ascii="Helvetica Neue" w:hAnsi="Helvetica Neue" w:cs="Helvetica Neue"/>
            <w:color w:val="0000FF"/>
            <w:sz w:val="20"/>
            <w:szCs w:val="20"/>
            <w:u w:val="single"/>
          </w:rPr>
          <w:t>-</w:t>
        </w:r>
      </w:hyperlink>
      <w:hyperlink r:id="rId8" w:history="1">
        <w:r>
          <w:rPr>
            <w:rFonts w:ascii="Helvetica Neue" w:hAnsi="Helvetica Neue" w:cs="Helvetica Neue"/>
            <w:color w:val="0000FF"/>
            <w:sz w:val="20"/>
            <w:szCs w:val="20"/>
            <w:u w:val="single"/>
          </w:rPr>
          <w:t>rs</w:t>
        </w:r>
      </w:hyperlink>
      <w:hyperlink r:id="rId9" w:history="1">
        <w:r>
          <w:rPr>
            <w:rFonts w:ascii="Helvetica Neue" w:hAnsi="Helvetica Neue" w:cs="Helvetica Neue"/>
            <w:color w:val="0000FF"/>
            <w:sz w:val="20"/>
            <w:szCs w:val="20"/>
            <w:u w:val="single"/>
          </w:rPr>
          <w:t>.</w:t>
        </w:r>
      </w:hyperlink>
      <w:hyperlink r:id="rId10" w:history="1">
        <w:r>
          <w:rPr>
            <w:rFonts w:ascii="Helvetica Neue" w:hAnsi="Helvetica Neue" w:cs="Helvetica Neue"/>
            <w:color w:val="0000FF"/>
            <w:sz w:val="20"/>
            <w:szCs w:val="20"/>
            <w:u w:val="single"/>
          </w:rPr>
          <w:t>org</w:t>
        </w:r>
      </w:hyperlink>
      <w:r>
        <w:rPr>
          <w:color w:val="050505"/>
        </w:rPr>
        <w:t>.  Go to </w:t>
      </w:r>
      <w:r>
        <w:rPr>
          <w:color w:val="2A2A2A"/>
        </w:rPr>
        <w:t> </w:t>
      </w:r>
      <w:r>
        <w:rPr>
          <w:b/>
          <w:bCs/>
          <w:color w:val="2A2A2A"/>
        </w:rPr>
        <w:t>HIGHLIGHTS</w:t>
      </w:r>
      <w:r>
        <w:rPr>
          <w:color w:val="2A2A2A"/>
        </w:rPr>
        <w:t xml:space="preserve"> on the home page, click on the </w:t>
      </w:r>
      <w:r>
        <w:rPr>
          <w:b/>
          <w:bCs/>
          <w:color w:val="2A2A2A"/>
        </w:rPr>
        <w:t>2021 Donson Scholarship</w:t>
      </w:r>
      <w:r>
        <w:rPr>
          <w:color w:val="2A2A2A"/>
        </w:rPr>
        <w:t> button from the  </w:t>
      </w:r>
      <w:r>
        <w:rPr>
          <w:b/>
          <w:bCs/>
          <w:color w:val="2A2A2A"/>
        </w:rPr>
        <w:t>The Anna Donson Memorial Scholarship,</w:t>
      </w:r>
      <w:r>
        <w:rPr>
          <w:color w:val="2A2A2A"/>
        </w:rPr>
        <w:t xml:space="preserve"> scroll to the bottom of page, and click on the application button to print the application form.  </w:t>
      </w:r>
    </w:p>
    <w:p w14:paraId="61C34BCA" w14:textId="77777777" w:rsidR="00A77B3E" w:rsidRDefault="0036079A">
      <w:r>
        <w:t xml:space="preserve">Or request an electronic form from Sharon Jarrow via email:   shangp@rcn.com </w:t>
      </w:r>
    </w:p>
    <w:p w14:paraId="1C3F5F59" w14:textId="77777777" w:rsidR="00A77B3E" w:rsidRDefault="0036079A">
      <w:r>
        <w:rPr>
          <w:b/>
          <w:bCs/>
        </w:rPr>
        <w:t>Application Deadline</w:t>
      </w:r>
      <w:r>
        <w:t xml:space="preserve">:   All applications and student-supporting information must be submitted by: </w:t>
      </w:r>
      <w:r>
        <w:rPr>
          <w:b/>
          <w:bCs/>
        </w:rPr>
        <w:t>June 30, 2021</w:t>
      </w:r>
      <w:r>
        <w:t xml:space="preserve">  to:  Sharon Jarrow, Education Committee Chair.  All materials must be sent electronically to  shangp@rcn.com </w:t>
      </w:r>
    </w:p>
    <w:p w14:paraId="4639A070" w14:textId="77777777" w:rsidR="00A77B3E" w:rsidRDefault="0036079A">
      <w:r>
        <w:t xml:space="preserve"> </w:t>
      </w:r>
    </w:p>
    <w:p w14:paraId="2BCCD0FD" w14:textId="77777777" w:rsidR="00A77B3E" w:rsidRDefault="00A77B3E"/>
    <w:sectPr w:rsidR="00A77B3E">
      <w:pgSz w:w="12240" w:h="15840"/>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0"/>
    <w:rsid w:val="0036079A"/>
    <w:rsid w:val="00450085"/>
    <w:rsid w:val="00A77B3E"/>
    <w:rsid w:val="00BB13BF"/>
    <w:rsid w:val="00C03ED0"/>
    <w:rsid w:val="00CF48D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5C8C4"/>
  <w14:defaultImageDpi w14:val="0"/>
  <w15:docId w15:val="{1700BB82-F4A5-49A1-B4B4-7CC5517F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Calibri"/>
      <w:color w:val="000000"/>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qFormat/>
    <w:pPr>
      <w:keepNext/>
      <w:keepLines/>
      <w:spacing w:before="360" w:after="80"/>
      <w:outlineLvl w:val="1"/>
    </w:pPr>
    <w:rPr>
      <w:b/>
      <w:bCs/>
      <w:sz w:val="36"/>
      <w:szCs w:val="36"/>
    </w:rPr>
  </w:style>
  <w:style w:type="paragraph" w:styleId="Heading3">
    <w:name w:val="heading 3"/>
    <w:basedOn w:val="Normal"/>
    <w:next w:val="Normal"/>
    <w:link w:val="Heading3Char"/>
    <w:uiPriority w:val="9"/>
    <w:qFormat/>
    <w:pPr>
      <w:keepNext/>
      <w:keepLines/>
      <w:spacing w:before="280" w:after="80"/>
      <w:outlineLvl w:val="2"/>
    </w:pPr>
    <w:rPr>
      <w:b/>
      <w:bCs/>
      <w:sz w:val="28"/>
      <w:szCs w:val="28"/>
    </w:rPr>
  </w:style>
  <w:style w:type="paragraph" w:styleId="Heading4">
    <w:name w:val="heading 4"/>
    <w:basedOn w:val="Normal"/>
    <w:next w:val="Normal"/>
    <w:link w:val="Heading4Char"/>
    <w:uiPriority w:val="9"/>
    <w:qFormat/>
    <w:pPr>
      <w:keepNext/>
      <w:keepLines/>
      <w:spacing w:before="240" w:after="40"/>
      <w:outlineLvl w:val="3"/>
    </w:pPr>
    <w:rPr>
      <w:b/>
      <w:bCs/>
      <w:sz w:val="24"/>
      <w:szCs w:val="24"/>
    </w:rPr>
  </w:style>
  <w:style w:type="paragraph" w:styleId="Heading5">
    <w:name w:val="heading 5"/>
    <w:basedOn w:val="Normal"/>
    <w:next w:val="Normal"/>
    <w:link w:val="Heading5Char"/>
    <w:uiPriority w:val="9"/>
    <w:qFormat/>
    <w:pPr>
      <w:keepNext/>
      <w:keepLines/>
      <w:spacing w:before="220" w:after="40"/>
      <w:outlineLvl w:val="4"/>
    </w:pPr>
    <w:rPr>
      <w:b/>
      <w:bCs/>
    </w:rPr>
  </w:style>
  <w:style w:type="paragraph" w:styleId="Heading6">
    <w:name w:val="heading 6"/>
    <w:basedOn w:val="Normal"/>
    <w:next w:val="Normal"/>
    <w:link w:val="Heading6Char"/>
    <w:uiPriority w:val="9"/>
    <w:qFormat/>
    <w:pPr>
      <w:keepNext/>
      <w:keepLines/>
      <w:spacing w:before="200" w:after="40"/>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org/" TargetMode="External"/><Relationship Id="rId3" Type="http://schemas.openxmlformats.org/officeDocument/2006/relationships/webSettings" Target="webSettings.xml"/><Relationship Id="rId7" Type="http://schemas.openxmlformats.org/officeDocument/2006/relationships/hyperlink" Target="http://www.c-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s.org/" TargetMode="External"/><Relationship Id="rId11" Type="http://schemas.openxmlformats.org/officeDocument/2006/relationships/fontTable" Target="fontTable.xml"/><Relationship Id="rId5" Type="http://schemas.openxmlformats.org/officeDocument/2006/relationships/hyperlink" Target="http://www.c-rs.org/" TargetMode="External"/><Relationship Id="rId10" Type="http://schemas.openxmlformats.org/officeDocument/2006/relationships/hyperlink" Target="http://www.c-rs.org/" TargetMode="External"/><Relationship Id="rId4" Type="http://schemas.openxmlformats.org/officeDocument/2006/relationships/hyperlink" Target="http://www.c-rs.org/" TargetMode="External"/><Relationship Id="rId9" Type="http://schemas.openxmlformats.org/officeDocument/2006/relationships/hyperlink" Target="http://www.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4</DocSecurity>
  <Lines>35</Lines>
  <Paragraphs>10</Paragraphs>
  <ScaleCrop>false</ScaleCrop>
  <Company>HP</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Alexis McCormick</cp:lastModifiedBy>
  <cp:revision>2</cp:revision>
  <dcterms:created xsi:type="dcterms:W3CDTF">2021-05-24T16:21:00Z</dcterms:created>
  <dcterms:modified xsi:type="dcterms:W3CDTF">2021-05-24T16:21:00Z</dcterms:modified>
</cp:coreProperties>
</file>